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  <w:bookmarkStart w:id="0" w:name="_GoBack"/>
      <w:bookmarkEnd w:id="0"/>
    </w:p>
    <w:p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1" w:name="OLE_LINK1"/>
      <w:bookmarkStart w:id="2" w:name="OLE_LINK2"/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1"/>
    <w:bookmarkEnd w:id="2"/>
    <w:p w:rsidR="00F11BEF" w:rsidRPr="00B93D38" w:rsidRDefault="00F11BEF" w:rsidP="00B803B3">
      <w:pPr>
        <w:rPr>
          <w:rFonts w:ascii="Arial" w:hAnsi="Arial" w:cs="Arial"/>
          <w:szCs w:val="22"/>
        </w:rPr>
      </w:pPr>
    </w:p>
    <w:p w:rsidR="00650D73" w:rsidRPr="00F47CCC" w:rsidRDefault="00650D73" w:rsidP="00650D73">
      <w:pPr>
        <w:rPr>
          <w:rFonts w:ascii="Arial" w:hAnsi="Arial" w:cs="Arial"/>
        </w:rPr>
      </w:pPr>
      <w:r w:rsidRPr="00F47CCC">
        <w:rPr>
          <w:rFonts w:ascii="Arial" w:hAnsi="Arial" w:cs="Arial"/>
        </w:rPr>
        <w:t>Das Bundesamt für Seeschifffahrt und Hydrographie (BSH) ist eine Bundesoberbehörde im Geschäftsbereich des Bundesministeriums für Digitales und Verkehr (BMDV).</w:t>
      </w:r>
      <w:r w:rsidRPr="00F47CCC">
        <w:rPr>
          <w:rFonts w:ascii="Arial" w:hAnsi="Arial" w:cs="Arial"/>
        </w:rPr>
        <w:br/>
        <w:t>Das BSH. Schifffahrt. Klima. Daten. Und viel Meer.</w:t>
      </w:r>
    </w:p>
    <w:p w:rsidR="00650D73" w:rsidRPr="00F47CCC" w:rsidRDefault="00650D73" w:rsidP="00650D73">
      <w:pPr>
        <w:rPr>
          <w:rFonts w:ascii="Arial" w:hAnsi="Arial" w:cs="Arial"/>
        </w:rPr>
      </w:pPr>
    </w:p>
    <w:p w:rsidR="00650D73" w:rsidRPr="00F47CCC" w:rsidRDefault="00650D73" w:rsidP="00650D73">
      <w:pPr>
        <w:rPr>
          <w:rFonts w:ascii="Arial" w:hAnsi="Arial" w:cs="Arial"/>
        </w:rPr>
      </w:pPr>
      <w:r w:rsidRPr="00F47CCC">
        <w:rPr>
          <w:rFonts w:ascii="Arial" w:hAnsi="Arial" w:cs="Arial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:rsidR="00650D73" w:rsidRPr="00F47CCC" w:rsidRDefault="00650D73" w:rsidP="00650D73">
      <w:pPr>
        <w:rPr>
          <w:rFonts w:ascii="Arial" w:hAnsi="Arial" w:cs="Arial"/>
        </w:rPr>
      </w:pPr>
    </w:p>
    <w:p w:rsidR="005A5323" w:rsidRDefault="00650D73" w:rsidP="00B803B3">
      <w:pPr>
        <w:rPr>
          <w:rFonts w:ascii="Arial" w:hAnsi="Arial" w:cs="Arial"/>
        </w:rPr>
      </w:pPr>
      <w:r w:rsidRPr="00F47CCC">
        <w:rPr>
          <w:rFonts w:ascii="Arial" w:hAnsi="Arial" w:cs="Arial"/>
        </w:rPr>
        <w:t>Nehmen Sie Kurs auf Ihren Traumjob und kommen zu uns an Bord!</w:t>
      </w:r>
    </w:p>
    <w:p w:rsidR="00650D73" w:rsidRPr="00B93D38" w:rsidRDefault="00650D73" w:rsidP="00B803B3">
      <w:pPr>
        <w:rPr>
          <w:rFonts w:ascii="Arial" w:hAnsi="Arial" w:cs="Arial"/>
          <w:szCs w:val="22"/>
        </w:rPr>
      </w:pPr>
    </w:p>
    <w:p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 </w:t>
      </w:r>
    </w:p>
    <w:p w:rsidR="00B803B3" w:rsidRPr="00B93D38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B3" w:rsidRPr="00B93D38">
        <w:rPr>
          <w:rFonts w:ascii="Arial" w:hAnsi="Arial" w:cs="Arial"/>
          <w:szCs w:val="22"/>
        </w:rPr>
        <w:t>Das Bundesamt für Seeschifffahrt und Hydrographie (BSH) ist Teil eines 357.582 km² großen Karrierenetzwerks, bestehend aus über 40 Behörden mit rund 24.000 Beschäftigten. Mehr unter http://www.damit-alles-läuft.de</w:t>
      </w:r>
    </w:p>
    <w:p w:rsidR="00B803B3" w:rsidRPr="00B93D38" w:rsidRDefault="00B803B3" w:rsidP="00B803B3">
      <w:pPr>
        <w:rPr>
          <w:rFonts w:ascii="Arial" w:hAnsi="Arial" w:cs="Arial"/>
          <w:szCs w:val="22"/>
        </w:rPr>
      </w:pPr>
    </w:p>
    <w:p w:rsidR="00650D73" w:rsidRDefault="00650D73" w:rsidP="000A6F76">
      <w:pPr>
        <w:rPr>
          <w:rFonts w:ascii="Arial" w:hAnsi="Arial" w:cs="Arial"/>
          <w:szCs w:val="22"/>
        </w:rPr>
      </w:pPr>
    </w:p>
    <w:p w:rsidR="00650D73" w:rsidRPr="00F47CCC" w:rsidRDefault="00650D73" w:rsidP="00650D73">
      <w:pPr>
        <w:rPr>
          <w:rFonts w:ascii="Arial" w:hAnsi="Arial" w:cs="Arial"/>
          <w:b/>
          <w:color w:val="FF0000"/>
        </w:rPr>
      </w:pPr>
      <w:r w:rsidRPr="00F47CCC">
        <w:rPr>
          <w:rFonts w:ascii="Arial" w:hAnsi="Arial" w:cs="Arial"/>
        </w:rPr>
        <w:t xml:space="preserve">Das </w:t>
      </w:r>
      <w:r w:rsidRPr="00F47CCC">
        <w:rPr>
          <w:rFonts w:ascii="Arial" w:hAnsi="Arial" w:cs="Arial"/>
          <w:b/>
        </w:rPr>
        <w:t>Bundesamt für Seeschifffahrt und Hydrographie (BSH)</w:t>
      </w:r>
      <w:r w:rsidRPr="00F47CCC">
        <w:rPr>
          <w:rFonts w:ascii="Arial" w:hAnsi="Arial" w:cs="Arial"/>
        </w:rPr>
        <w:t xml:space="preserve"> sucht zum nächstmöglichen Zeitpunkt für die Abteilung „Nautische Hydrographie“, Unterabteilung „Reederei“ in der Allgemeinen Reserve </w:t>
      </w:r>
      <w:r w:rsidRPr="00F47CCC">
        <w:rPr>
          <w:rFonts w:ascii="Arial" w:hAnsi="Arial" w:cs="Arial"/>
          <w:b/>
        </w:rPr>
        <w:t xml:space="preserve">unbefristet </w:t>
      </w:r>
      <w:r w:rsidRPr="00650D73">
        <w:rPr>
          <w:rFonts w:ascii="Arial" w:hAnsi="Arial" w:cs="Arial"/>
        </w:rPr>
        <w:t>eine/einen</w:t>
      </w:r>
    </w:p>
    <w:p w:rsidR="00650D73" w:rsidRPr="00F47CCC" w:rsidRDefault="00650D73" w:rsidP="00650D73">
      <w:pPr>
        <w:rPr>
          <w:rFonts w:ascii="Arial" w:hAnsi="Arial" w:cs="Arial"/>
          <w:b/>
          <w:color w:val="FF0000"/>
        </w:rPr>
      </w:pPr>
    </w:p>
    <w:p w:rsidR="00650D73" w:rsidRPr="00650D73" w:rsidRDefault="00650D73" w:rsidP="00650D73">
      <w:pPr>
        <w:rPr>
          <w:rFonts w:ascii="Arial" w:hAnsi="Arial" w:cs="Arial"/>
          <w:b/>
          <w:sz w:val="32"/>
          <w:szCs w:val="32"/>
        </w:rPr>
      </w:pPr>
      <w:r w:rsidRPr="00650D73">
        <w:rPr>
          <w:rFonts w:ascii="Arial" w:hAnsi="Arial" w:cs="Arial"/>
          <w:b/>
          <w:sz w:val="32"/>
          <w:szCs w:val="32"/>
        </w:rPr>
        <w:t xml:space="preserve">Taucherin / Taucher (m/w/d) </w:t>
      </w:r>
    </w:p>
    <w:p w:rsidR="009713C5" w:rsidRDefault="00F67E9F" w:rsidP="00B803B3">
      <w:pPr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Der Dienstort ist Hamburg.</w:t>
      </w:r>
    </w:p>
    <w:p w:rsidR="000320B4" w:rsidRPr="00B93D38" w:rsidRDefault="000320B4" w:rsidP="009C0CBE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650D73">
        <w:rPr>
          <w:rFonts w:cs="Arial"/>
          <w:b/>
          <w:color w:val="000000"/>
          <w:szCs w:val="22"/>
        </w:rPr>
        <w:t>50549</w:t>
      </w:r>
      <w:r w:rsidRPr="00B93D38">
        <w:rPr>
          <w:rFonts w:cs="Arial"/>
          <w:b/>
          <w:color w:val="000000"/>
          <w:szCs w:val="22"/>
        </w:rPr>
        <w:t>_</w:t>
      </w:r>
      <w:r w:rsidR="00C87C1A">
        <w:rPr>
          <w:rFonts w:cs="Arial"/>
          <w:b/>
          <w:color w:val="000000"/>
          <w:szCs w:val="22"/>
        </w:rPr>
        <w:t>0002</w:t>
      </w:r>
    </w:p>
    <w:p w:rsidR="00475D82" w:rsidRDefault="00475D82" w:rsidP="00B803B3">
      <w:pPr>
        <w:rPr>
          <w:rFonts w:ascii="Arial" w:hAnsi="Arial" w:cs="Arial"/>
          <w:szCs w:val="22"/>
        </w:rPr>
      </w:pPr>
    </w:p>
    <w:p w:rsidR="00650D73" w:rsidRPr="00B93D38" w:rsidRDefault="00650D73" w:rsidP="00B803B3">
      <w:pPr>
        <w:rPr>
          <w:rFonts w:ascii="Arial" w:hAnsi="Arial" w:cs="Arial"/>
          <w:szCs w:val="22"/>
        </w:rPr>
      </w:pPr>
    </w:p>
    <w:p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:rsidR="00650D73" w:rsidRPr="00F47CCC" w:rsidRDefault="00650D73" w:rsidP="00650D73">
      <w:pPr>
        <w:pStyle w:val="Kopfzeile"/>
        <w:numPr>
          <w:ilvl w:val="0"/>
          <w:numId w:val="25"/>
        </w:numPr>
        <w:tabs>
          <w:tab w:val="left" w:pos="708"/>
        </w:tabs>
        <w:ind w:left="284" w:hanging="284"/>
        <w:jc w:val="left"/>
        <w:rPr>
          <w:rFonts w:ascii="Arial" w:hAnsi="Arial" w:cs="Arial"/>
          <w:bCs/>
          <w:szCs w:val="22"/>
        </w:rPr>
      </w:pPr>
      <w:r w:rsidRPr="00F47CCC">
        <w:rPr>
          <w:rFonts w:ascii="Arial" w:hAnsi="Arial" w:cs="Arial"/>
          <w:bCs/>
          <w:szCs w:val="22"/>
        </w:rPr>
        <w:t>Durchführung von Taucheinsätzen</w:t>
      </w:r>
    </w:p>
    <w:p w:rsidR="00650D73" w:rsidRPr="00F47CCC" w:rsidRDefault="00650D73" w:rsidP="00650D73">
      <w:pPr>
        <w:pStyle w:val="Kopfzeile"/>
        <w:numPr>
          <w:ilvl w:val="0"/>
          <w:numId w:val="25"/>
        </w:numPr>
        <w:tabs>
          <w:tab w:val="left" w:pos="708"/>
        </w:tabs>
        <w:ind w:left="284" w:hanging="284"/>
        <w:jc w:val="left"/>
        <w:rPr>
          <w:rFonts w:ascii="Arial" w:hAnsi="Arial" w:cs="Arial"/>
          <w:bCs/>
          <w:szCs w:val="22"/>
        </w:rPr>
      </w:pPr>
      <w:r w:rsidRPr="00F47CCC">
        <w:rPr>
          <w:rFonts w:ascii="Arial" w:hAnsi="Arial" w:cs="Arial"/>
          <w:bCs/>
          <w:szCs w:val="22"/>
        </w:rPr>
        <w:t>Wartung und Pflege der Tauchausrüstung</w:t>
      </w:r>
    </w:p>
    <w:p w:rsidR="00650D73" w:rsidRPr="00F47CCC" w:rsidRDefault="00650D73" w:rsidP="00650D73">
      <w:pPr>
        <w:pStyle w:val="Kopfzeile"/>
        <w:numPr>
          <w:ilvl w:val="0"/>
          <w:numId w:val="25"/>
        </w:numPr>
        <w:tabs>
          <w:tab w:val="left" w:pos="708"/>
        </w:tabs>
        <w:ind w:left="284" w:hanging="284"/>
        <w:jc w:val="left"/>
        <w:rPr>
          <w:rFonts w:ascii="Arial" w:hAnsi="Arial" w:cs="Arial"/>
          <w:bCs/>
          <w:szCs w:val="22"/>
        </w:rPr>
      </w:pPr>
      <w:r w:rsidRPr="00F47CCC">
        <w:rPr>
          <w:rFonts w:ascii="Arial" w:hAnsi="Arial" w:cs="Arial"/>
          <w:bCs/>
          <w:szCs w:val="22"/>
        </w:rPr>
        <w:t>Wahrnehmung des See- und Hafenwachdienstes</w:t>
      </w:r>
    </w:p>
    <w:p w:rsidR="00650D73" w:rsidRPr="00F47CCC" w:rsidRDefault="00650D73" w:rsidP="00650D73">
      <w:pPr>
        <w:pStyle w:val="Kopfzeile"/>
        <w:numPr>
          <w:ilvl w:val="0"/>
          <w:numId w:val="25"/>
        </w:numPr>
        <w:tabs>
          <w:tab w:val="left" w:pos="708"/>
        </w:tabs>
        <w:ind w:left="284" w:hanging="284"/>
        <w:jc w:val="left"/>
        <w:rPr>
          <w:rFonts w:ascii="Arial" w:hAnsi="Arial" w:cs="Arial"/>
          <w:bCs/>
          <w:szCs w:val="22"/>
        </w:rPr>
      </w:pPr>
      <w:r w:rsidRPr="00F47CCC">
        <w:rPr>
          <w:rFonts w:ascii="Arial" w:hAnsi="Arial" w:cs="Arial"/>
          <w:bCs/>
          <w:szCs w:val="22"/>
        </w:rPr>
        <w:t>Instandhaltung, Wartung und Pflege des Schiffes und aller Einrichtungen</w:t>
      </w:r>
    </w:p>
    <w:p w:rsidR="00650D73" w:rsidRPr="00F47CCC" w:rsidRDefault="00650D73" w:rsidP="00650D73">
      <w:pPr>
        <w:pStyle w:val="Kopfzeile"/>
        <w:numPr>
          <w:ilvl w:val="0"/>
          <w:numId w:val="25"/>
        </w:numPr>
        <w:tabs>
          <w:tab w:val="left" w:pos="708"/>
        </w:tabs>
        <w:ind w:left="284" w:hanging="284"/>
        <w:jc w:val="left"/>
        <w:rPr>
          <w:rFonts w:ascii="Arial" w:hAnsi="Arial" w:cs="Arial"/>
          <w:bCs/>
          <w:szCs w:val="22"/>
        </w:rPr>
      </w:pPr>
      <w:r w:rsidRPr="00F47CCC">
        <w:rPr>
          <w:rFonts w:ascii="Arial" w:hAnsi="Arial" w:cs="Arial"/>
          <w:bCs/>
          <w:szCs w:val="22"/>
        </w:rPr>
        <w:t>Durchführung der Vermessungsarbeiten</w:t>
      </w:r>
    </w:p>
    <w:p w:rsidR="009713C5" w:rsidRPr="002322AD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:rsidR="00650D73" w:rsidRPr="00F47CCC" w:rsidRDefault="00650D73" w:rsidP="00650D73">
      <w:pPr>
        <w:numPr>
          <w:ilvl w:val="0"/>
          <w:numId w:val="33"/>
        </w:numPr>
        <w:contextualSpacing/>
        <w:jc w:val="left"/>
        <w:rPr>
          <w:rFonts w:ascii="Arial" w:hAnsi="Arial" w:cs="Arial"/>
        </w:rPr>
      </w:pPr>
      <w:r w:rsidRPr="00F47CCC">
        <w:rPr>
          <w:rFonts w:ascii="Arial" w:hAnsi="Arial" w:cs="Arial"/>
        </w:rPr>
        <w:t>Abgeschlossene Ausbildung zur Berufstaucherin/zum Berufstaucher mit Prüfung vor einer Industrie und Handelskammer</w:t>
      </w:r>
    </w:p>
    <w:p w:rsidR="00650D73" w:rsidRPr="00F47CCC" w:rsidRDefault="00650D73" w:rsidP="00650D73">
      <w:pPr>
        <w:numPr>
          <w:ilvl w:val="0"/>
          <w:numId w:val="33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szCs w:val="22"/>
        </w:rPr>
      </w:pPr>
      <w:r w:rsidRPr="00F47CCC">
        <w:rPr>
          <w:rFonts w:ascii="Arial" w:hAnsi="Arial" w:cs="Arial"/>
        </w:rPr>
        <w:t>Gültige Arbeitsmedizinische Untersuchung G31</w:t>
      </w:r>
    </w:p>
    <w:p w:rsidR="00650D73" w:rsidRPr="00F47CCC" w:rsidRDefault="00650D73" w:rsidP="00650D73">
      <w:pPr>
        <w:numPr>
          <w:ilvl w:val="0"/>
          <w:numId w:val="33"/>
        </w:numPr>
        <w:contextualSpacing/>
        <w:jc w:val="left"/>
        <w:rPr>
          <w:rFonts w:ascii="Arial" w:hAnsi="Arial" w:cs="Arial"/>
        </w:rPr>
      </w:pPr>
      <w:r w:rsidRPr="00F47CCC">
        <w:rPr>
          <w:rFonts w:ascii="Arial" w:hAnsi="Arial" w:cs="Arial"/>
        </w:rPr>
        <w:t>Gültige Seediensttauglichkeit nach I/9 der Anlage zum STCW-Übereinkommen für den Dienstzweig Deck</w:t>
      </w:r>
    </w:p>
    <w:p w:rsidR="00650D73" w:rsidRPr="00F47CCC" w:rsidRDefault="00650D73" w:rsidP="00650D73">
      <w:pPr>
        <w:numPr>
          <w:ilvl w:val="0"/>
          <w:numId w:val="33"/>
        </w:numPr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>Deutsche Sprachkenntnisse der Niveaustufe B1 (GER), werden im Auswahlgespräch geprüft</w:t>
      </w:r>
    </w:p>
    <w:p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:rsidR="009713C5" w:rsidRPr="002322AD" w:rsidRDefault="009713C5" w:rsidP="009713C5">
      <w:pPr>
        <w:rPr>
          <w:rFonts w:ascii="Arial" w:hAnsi="Arial" w:cs="Arial"/>
          <w:szCs w:val="22"/>
        </w:rPr>
      </w:pPr>
    </w:p>
    <w:p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:rsidR="00650D73" w:rsidRPr="00F47CCC" w:rsidRDefault="00650D73" w:rsidP="00650D73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>Im Rahmen der Fachkenntnisse sind wichtig:</w:t>
      </w:r>
    </w:p>
    <w:p w:rsidR="00650D73" w:rsidRPr="00F47CCC" w:rsidRDefault="00650D73" w:rsidP="00650D73">
      <w:pPr>
        <w:pStyle w:val="Listenabsatz"/>
        <w:numPr>
          <w:ilvl w:val="0"/>
          <w:numId w:val="1"/>
        </w:numPr>
        <w:tabs>
          <w:tab w:val="clear" w:pos="360"/>
        </w:tabs>
        <w:autoSpaceDE/>
        <w:autoSpaceDN/>
        <w:ind w:left="720"/>
        <w:contextualSpacing/>
        <w:rPr>
          <w:bCs/>
        </w:rPr>
      </w:pPr>
      <w:r w:rsidRPr="00F47CCC">
        <w:rPr>
          <w:bCs/>
        </w:rPr>
        <w:t xml:space="preserve">Nachweis über die Fortbildung zum Dienst auf Schiffen, die dem IGF-Code unterliegen </w:t>
      </w:r>
    </w:p>
    <w:p w:rsidR="00650D73" w:rsidRPr="00F47CCC" w:rsidRDefault="00650D73" w:rsidP="00650D73">
      <w:pPr>
        <w:pStyle w:val="Listenabsatz"/>
        <w:numPr>
          <w:ilvl w:val="0"/>
          <w:numId w:val="1"/>
        </w:numPr>
        <w:tabs>
          <w:tab w:val="clear" w:pos="360"/>
        </w:tabs>
        <w:autoSpaceDE/>
        <w:autoSpaceDN/>
        <w:ind w:left="720"/>
        <w:contextualSpacing/>
        <w:rPr>
          <w:bCs/>
        </w:rPr>
      </w:pPr>
      <w:r w:rsidRPr="00F47CCC">
        <w:rPr>
          <w:bCs/>
        </w:rPr>
        <w:t>Wachbefähigung Brücke nach STCW-Code</w:t>
      </w:r>
    </w:p>
    <w:p w:rsidR="00650D73" w:rsidRPr="00F47CCC" w:rsidRDefault="00650D73" w:rsidP="00650D73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>Qualität und Verwertbarkeit der Arbeitsergebnisse</w:t>
      </w:r>
    </w:p>
    <w:p w:rsidR="00650D73" w:rsidRPr="00F47CCC" w:rsidRDefault="00650D73" w:rsidP="00650D73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>Zeitmanagement und Arbeitsquantität</w:t>
      </w:r>
    </w:p>
    <w:p w:rsidR="00650D73" w:rsidRPr="00F47CCC" w:rsidRDefault="00650D73" w:rsidP="00650D73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 xml:space="preserve">Auffassungsgabe  </w:t>
      </w:r>
    </w:p>
    <w:p w:rsidR="00650D73" w:rsidRPr="00F47CCC" w:rsidRDefault="00650D73" w:rsidP="00650D73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>Belastbarkeit</w:t>
      </w:r>
    </w:p>
    <w:p w:rsidR="00650D73" w:rsidRPr="00F47CCC" w:rsidRDefault="00650D73" w:rsidP="00650D73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>Fähigkeit zur Zusammenarbeit</w:t>
      </w:r>
    </w:p>
    <w:p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>Die Einstellung und Eingruppierung erfolgt für Tarifbeschäftigte unbefristet in die Entgeltgruppe 7 TVöD (Bund)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>Zeiten einschlägiger oder förderlicher Berufserfahrung können bei der Entgelt-Stufenzuordnung berücksichtigt werden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 xml:space="preserve">Zahlung einer Taucherpauschale 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>Ausgleich für Sonderformen der Arbeit gem. § 8 TVöD (ca. 600 bis 1.000 €//Monat)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>Zahlung einer maritimen Stellenzulage von derzeit 136,- Euro/Monat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 xml:space="preserve">Zahlung eines Zuschusses zum Job-/Deutschlandticket 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 xml:space="preserve">Zahlung eines Zuschusses zu vermögenswirksamen Leistungen i.H. von 6,65 Euro monatlich 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>Jahressonderzahlung in Höhe von 90 v.H. des Monatsentgeltes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F47CCC">
        <w:rPr>
          <w:rFonts w:ascii="Arial" w:hAnsi="Arial" w:cs="Arial"/>
        </w:rPr>
        <w:t>Freitörn</w:t>
      </w:r>
      <w:proofErr w:type="spellEnd"/>
      <w:r w:rsidRPr="00F47CCC">
        <w:rPr>
          <w:rFonts w:ascii="Arial" w:hAnsi="Arial" w:cs="Arial"/>
        </w:rPr>
        <w:t>)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 xml:space="preserve">Qualifizierte Einarbeitung in einem kompetenten und engagierten Team 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>regulär 30 Tage Jahresurlaub (bei einer Fünftagewoche)</w:t>
      </w:r>
    </w:p>
    <w:p w:rsidR="00650D73" w:rsidRPr="00F47CCC" w:rsidRDefault="00650D73" w:rsidP="00650D73">
      <w:pPr>
        <w:numPr>
          <w:ilvl w:val="0"/>
          <w:numId w:val="29"/>
        </w:numPr>
        <w:ind w:left="360"/>
        <w:rPr>
          <w:rFonts w:ascii="Arial" w:hAnsi="Arial" w:cs="Arial"/>
        </w:rPr>
      </w:pPr>
      <w:r w:rsidRPr="00F47CCC">
        <w:rPr>
          <w:rFonts w:ascii="Arial" w:hAnsi="Arial" w:cs="Arial"/>
        </w:rPr>
        <w:t>zusätzliche betriebliche Altersvorsorge (VBL) für ein angemessenes Rentenniveau  </w:t>
      </w:r>
    </w:p>
    <w:p w:rsidR="00650D73" w:rsidRPr="00F47CCC" w:rsidRDefault="00650D73" w:rsidP="00650D73">
      <w:pPr>
        <w:pStyle w:val="Listenabsatz"/>
        <w:numPr>
          <w:ilvl w:val="0"/>
          <w:numId w:val="34"/>
        </w:numPr>
        <w:autoSpaceDE/>
        <w:autoSpaceDN/>
        <w:ind w:left="360"/>
        <w:contextualSpacing/>
        <w:jc w:val="both"/>
      </w:pPr>
      <w:r w:rsidRPr="00F47CCC">
        <w:t>umfangreiche, individuell zugeschnittene Fortbildungsangebote</w:t>
      </w:r>
    </w:p>
    <w:p w:rsidR="00B803B3" w:rsidRPr="00B93D38" w:rsidRDefault="00B803B3" w:rsidP="00B803B3">
      <w:pPr>
        <w:rPr>
          <w:rFonts w:ascii="Arial" w:hAnsi="Arial" w:cs="Arial"/>
          <w:szCs w:val="22"/>
        </w:rPr>
      </w:pPr>
    </w:p>
    <w:p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Besondere Hinweise:</w:t>
      </w:r>
    </w:p>
    <w:p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:rsidR="00B803B3" w:rsidRPr="00B93D38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</w:p>
    <w:p w:rsidR="004918B4" w:rsidRPr="00B93D38" w:rsidRDefault="004918B4" w:rsidP="004918B4">
      <w:pPr>
        <w:pStyle w:val="KeinLeerraum"/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:rsidR="00B803B3" w:rsidRPr="00B93D38" w:rsidRDefault="00B803B3" w:rsidP="00B803B3">
      <w:pPr>
        <w:pStyle w:val="PSIStandard"/>
        <w:spacing w:line="240" w:lineRule="auto"/>
        <w:jc w:val="both"/>
        <w:rPr>
          <w:rFonts w:ascii="Arial" w:hAnsi="Arial" w:cs="Arial"/>
          <w:szCs w:val="22"/>
        </w:rPr>
      </w:pPr>
    </w:p>
    <w:p w:rsidR="00B803B3" w:rsidRPr="00B93D38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B93D38">
        <w:rPr>
          <w:rFonts w:ascii="Arial" w:hAnsi="Arial" w:cs="Arial"/>
          <w:b w:val="0"/>
          <w:szCs w:val="22"/>
        </w:rPr>
        <w:t>Schwerbehinderte Menschen werden bei gleicher fachlicher Eignung bevorzugt eingestellt. Es wird nur ein Mindestmaß an körperlicher Eignung verlangt.</w:t>
      </w:r>
    </w:p>
    <w:p w:rsidR="00B803B3" w:rsidRPr="00B93D38" w:rsidRDefault="00B803B3" w:rsidP="00B803B3">
      <w:pPr>
        <w:pStyle w:val="PSIStandard"/>
        <w:spacing w:line="240" w:lineRule="auto"/>
        <w:jc w:val="both"/>
        <w:rPr>
          <w:rFonts w:ascii="Arial" w:hAnsi="Arial" w:cs="Arial"/>
          <w:szCs w:val="22"/>
        </w:rPr>
      </w:pPr>
    </w:p>
    <w:p w:rsidR="00B803B3" w:rsidRPr="00B93D38" w:rsidRDefault="00B803B3" w:rsidP="00B803B3">
      <w:pPr>
        <w:pStyle w:val="PSIStandard"/>
        <w:spacing w:line="240" w:lineRule="auto"/>
        <w:jc w:val="both"/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Wir begrüßen die Bewerbung von Menschen aller Nationalitäten.</w:t>
      </w:r>
    </w:p>
    <w:p w:rsidR="00B803B3" w:rsidRPr="00B93D38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</w:p>
    <w:p w:rsidR="0034461B" w:rsidRPr="006234F2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B93D38">
        <w:rPr>
          <w:rFonts w:ascii="Arial" w:hAnsi="Arial" w:cs="Arial"/>
          <w:b w:val="0"/>
          <w:szCs w:val="22"/>
        </w:rPr>
        <w:t>Die Auswahl erfolgt durch eine Kommission.</w:t>
      </w:r>
      <w:r w:rsidR="006234F2">
        <w:rPr>
          <w:rFonts w:ascii="Arial" w:hAnsi="Arial" w:cs="Arial"/>
          <w:b w:val="0"/>
          <w:szCs w:val="22"/>
        </w:rPr>
        <w:t xml:space="preserve"> </w:t>
      </w:r>
      <w:r w:rsidR="0034461B" w:rsidRPr="006234F2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:rsidR="008B3C3F" w:rsidRPr="008D5612" w:rsidRDefault="008B3C3F" w:rsidP="008B3C3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04.04.2025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:rsidR="008B3C3F" w:rsidRPr="008D5612" w:rsidRDefault="000B1FE0" w:rsidP="008B3C3F">
      <w:pPr>
        <w:rPr>
          <w:rFonts w:ascii="Arial" w:hAnsi="Arial" w:cs="Arial"/>
          <w:szCs w:val="22"/>
        </w:rPr>
      </w:pPr>
      <w:hyperlink r:id="rId11" w:history="1">
        <w:r w:rsidR="008B3C3F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:rsidR="008B3C3F" w:rsidRPr="008D5612" w:rsidRDefault="008B3C3F" w:rsidP="008B3C3F">
      <w:pPr>
        <w:rPr>
          <w:rFonts w:ascii="Arial" w:hAnsi="Arial" w:cs="Arial"/>
          <w:szCs w:val="22"/>
        </w:rPr>
      </w:pPr>
    </w:p>
    <w:p w:rsidR="008B3C3F" w:rsidRPr="002D39EF" w:rsidRDefault="008B3C3F" w:rsidP="008B3C3F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lastRenderedPageBreak/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50549</w:t>
      </w:r>
      <w:r w:rsidRPr="002D39EF">
        <w:rPr>
          <w:rFonts w:ascii="Arial" w:hAnsi="Arial" w:cs="Arial"/>
          <w:b/>
          <w:szCs w:val="22"/>
        </w:rPr>
        <w:t>_</w:t>
      </w:r>
      <w:r w:rsidR="00C87C1A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:rsidR="005A5323" w:rsidRPr="00B93D38" w:rsidRDefault="005A5323" w:rsidP="005A5323">
      <w:pPr>
        <w:rPr>
          <w:rFonts w:ascii="Arial" w:hAnsi="Arial" w:cs="Arial"/>
          <w:szCs w:val="22"/>
        </w:rPr>
      </w:pPr>
    </w:p>
    <w:p w:rsidR="004918B4" w:rsidRPr="00B93D38" w:rsidRDefault="004918B4" w:rsidP="004918B4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(Motivationsschreiben, Lebenslauf, Berufsabschlusszeugnisse und -urkunden</w:t>
      </w:r>
      <w:r w:rsidR="00650D73">
        <w:rPr>
          <w:rFonts w:ascii="Arial" w:hAnsi="Arial" w:cs="Arial"/>
          <w:b/>
          <w:szCs w:val="22"/>
        </w:rPr>
        <w:t xml:space="preserve"> </w:t>
      </w:r>
      <w:r w:rsidRPr="00B93D38">
        <w:rPr>
          <w:rFonts w:ascii="Arial" w:hAnsi="Arial" w:cs="Arial"/>
          <w:b/>
          <w:szCs w:val="22"/>
        </w:rPr>
        <w:t xml:space="preserve">sowie qualifizierte Arbeitszeugnisse) </w:t>
      </w:r>
      <w:r w:rsidRPr="00B93D38">
        <w:rPr>
          <w:rFonts w:ascii="Arial" w:hAnsi="Arial" w:cs="Arial"/>
          <w:szCs w:val="22"/>
        </w:rPr>
        <w:t xml:space="preserve">als Anlage in Ihrem Kandidatenprofil hoch. Arbeitszeugnisse sind lückenlos vorzulegen, einschließlich eines aktuellen Zeugnisses, das nicht älter als 2 Jahre ist. </w:t>
      </w:r>
    </w:p>
    <w:p w:rsidR="005A5323" w:rsidRPr="00B93D38" w:rsidRDefault="005A5323" w:rsidP="005A5323">
      <w:pPr>
        <w:rPr>
          <w:rFonts w:ascii="Arial" w:hAnsi="Arial" w:cs="Arial"/>
          <w:szCs w:val="22"/>
        </w:rPr>
      </w:pPr>
    </w:p>
    <w:p w:rsidR="005A5323" w:rsidRPr="00B93D38" w:rsidRDefault="005A5323" w:rsidP="005A5323">
      <w:pPr>
        <w:shd w:val="clear" w:color="auto" w:fill="FFFFFF" w:themeFill="background1"/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Zusätzlich pflegen Sie bitte in Ihrem Kandidatenprofil unter </w:t>
      </w:r>
      <w:r w:rsidRPr="00B93D38">
        <w:rPr>
          <w:rFonts w:ascii="Arial" w:hAnsi="Arial" w:cs="Arial"/>
          <w:b/>
          <w:szCs w:val="22"/>
        </w:rPr>
        <w:t>„Ausbildung/Abschlüsse“</w:t>
      </w:r>
      <w:r w:rsidRPr="00B93D38">
        <w:rPr>
          <w:rFonts w:ascii="Arial" w:hAnsi="Arial" w:cs="Arial"/>
          <w:szCs w:val="22"/>
        </w:rPr>
        <w:t xml:space="preserve"> Ihren entsprechenden Berufs-/Studienabschluss mit Ausprägung.</w:t>
      </w:r>
    </w:p>
    <w:p w:rsidR="005A5323" w:rsidRPr="00B93D38" w:rsidRDefault="005A5323" w:rsidP="005A5323">
      <w:pPr>
        <w:rPr>
          <w:rFonts w:ascii="Arial" w:hAnsi="Arial" w:cs="Arial"/>
          <w:szCs w:val="22"/>
        </w:rPr>
      </w:pPr>
    </w:p>
    <w:p w:rsidR="0003742B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b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:rsidR="002E481B" w:rsidRPr="00B93D38" w:rsidRDefault="000B1FE0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:rsidR="002E481B" w:rsidRPr="00B93D38" w:rsidRDefault="002E481B" w:rsidP="00EB571B">
      <w:pPr>
        <w:rPr>
          <w:rFonts w:ascii="Arial" w:hAnsi="Arial" w:cs="Arial"/>
          <w:szCs w:val="22"/>
        </w:rPr>
      </w:pPr>
    </w:p>
    <w:p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:rsidR="00B803B3" w:rsidRPr="00B93D38" w:rsidRDefault="00B803B3" w:rsidP="00EB571B">
      <w:pPr>
        <w:rPr>
          <w:rFonts w:ascii="Arial" w:hAnsi="Arial" w:cs="Arial"/>
          <w:szCs w:val="22"/>
        </w:rPr>
      </w:pPr>
    </w:p>
    <w:p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:rsidR="00650D73" w:rsidRPr="00F47CCC" w:rsidRDefault="00650D73" w:rsidP="00650D73">
      <w:pPr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 xml:space="preserve">Für fachliche Auskünfte steht Ihnen </w:t>
      </w:r>
      <w:r w:rsidRPr="00F47CCC">
        <w:rPr>
          <w:rFonts w:ascii="Arial" w:hAnsi="Arial" w:cs="Arial"/>
          <w:b/>
          <w:szCs w:val="22"/>
        </w:rPr>
        <w:t>Frau Ann-Christin Bräuer</w:t>
      </w:r>
      <w:r w:rsidRPr="00F47CCC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:rsidR="00650D73" w:rsidRDefault="00650D73" w:rsidP="00650D73">
      <w:pPr>
        <w:rPr>
          <w:rFonts w:ascii="Arial" w:hAnsi="Arial" w:cs="Arial"/>
          <w:szCs w:val="22"/>
        </w:rPr>
      </w:pPr>
    </w:p>
    <w:p w:rsidR="00650D73" w:rsidRPr="00F47CCC" w:rsidRDefault="00650D73" w:rsidP="00650D73">
      <w:pPr>
        <w:rPr>
          <w:rFonts w:ascii="Arial" w:hAnsi="Arial" w:cs="Arial"/>
          <w:szCs w:val="22"/>
        </w:rPr>
      </w:pPr>
      <w:r w:rsidRPr="00F47CCC">
        <w:rPr>
          <w:rFonts w:ascii="Arial" w:hAnsi="Arial" w:cs="Arial"/>
          <w:szCs w:val="22"/>
        </w:rPr>
        <w:t xml:space="preserve">Bei allgemeinen Fragen wenden Sie sich bitte an </w:t>
      </w:r>
      <w:r w:rsidRPr="00F47CCC">
        <w:rPr>
          <w:rFonts w:ascii="Arial" w:hAnsi="Arial" w:cs="Arial"/>
          <w:b/>
          <w:szCs w:val="22"/>
        </w:rPr>
        <w:t>Frau Ines Erler</w:t>
      </w:r>
      <w:r w:rsidRPr="00F47CCC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F47CCC">
          <w:rPr>
            <w:rStyle w:val="Hyperlink"/>
            <w:rFonts w:ascii="Arial" w:hAnsi="Arial" w:cs="Arial"/>
            <w:szCs w:val="22"/>
          </w:rPr>
          <w:t>ines.erler@bsh.de</w:t>
        </w:r>
      </w:hyperlink>
      <w:r w:rsidRPr="00F47CCC">
        <w:rPr>
          <w:rFonts w:ascii="Arial" w:hAnsi="Arial" w:cs="Arial"/>
          <w:szCs w:val="22"/>
        </w:rPr>
        <w:t xml:space="preserve">). </w:t>
      </w:r>
    </w:p>
    <w:p w:rsidR="000A6F76" w:rsidRPr="00212CDF" w:rsidRDefault="000A6F76" w:rsidP="000A6F76">
      <w:pPr>
        <w:rPr>
          <w:rFonts w:ascii="Arial" w:hAnsi="Arial" w:cs="Arial"/>
          <w:szCs w:val="22"/>
        </w:rPr>
      </w:pPr>
    </w:p>
    <w:p w:rsidR="000A6F76" w:rsidRPr="00212CDF" w:rsidRDefault="000A6F76" w:rsidP="000A6F76">
      <w:pPr>
        <w:rPr>
          <w:rFonts w:ascii="Arial" w:hAnsi="Arial" w:cs="Arial"/>
          <w:szCs w:val="22"/>
        </w:rPr>
      </w:pPr>
      <w:r w:rsidRPr="00212CDF">
        <w:rPr>
          <w:rFonts w:ascii="Arial" w:hAnsi="Arial" w:cs="Arial"/>
          <w:szCs w:val="22"/>
        </w:rPr>
        <w:t>Schwerbehinderte oder gleichgestellte Bewerberinnen oder Bewerber können sich bei Bedarf an die Vertrauensperson der schwerbehinderten Menschen wenden. Ansprechperson ist Herr Jörg Reimers (Tel.: +49 (0)40 3190-7176, E-Mail: schwerbehindertenvertretung.hamburg@bsh.de).</w:t>
      </w:r>
    </w:p>
    <w:p w:rsidR="00A65ACC" w:rsidRPr="00B93D38" w:rsidRDefault="00A65ACC" w:rsidP="00B803B3">
      <w:pPr>
        <w:rPr>
          <w:rFonts w:ascii="Arial" w:hAnsi="Arial" w:cs="Arial"/>
          <w:szCs w:val="22"/>
        </w:rPr>
      </w:pPr>
    </w:p>
    <w:sectPr w:rsidR="00A65ACC" w:rsidRPr="00B93D38" w:rsidSect="00683D2D">
      <w:headerReference w:type="first" r:id="rId14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201" w:rsidRDefault="00975201">
      <w:r>
        <w:separator/>
      </w:r>
    </w:p>
  </w:endnote>
  <w:endnote w:type="continuationSeparator" w:id="0">
    <w:p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201" w:rsidRDefault="00975201">
      <w:r>
        <w:separator/>
      </w:r>
    </w:p>
  </w:footnote>
  <w:footnote w:type="continuationSeparator" w:id="0">
    <w:p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930701"/>
    <w:multiLevelType w:val="hybridMultilevel"/>
    <w:tmpl w:val="DA80200A"/>
    <w:lvl w:ilvl="0" w:tplc="6BD8AA1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06F20"/>
    <w:multiLevelType w:val="hybridMultilevel"/>
    <w:tmpl w:val="F304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8"/>
  </w:num>
  <w:num w:numId="4">
    <w:abstractNumId w:val="14"/>
  </w:num>
  <w:num w:numId="5">
    <w:abstractNumId w:val="26"/>
  </w:num>
  <w:num w:numId="6">
    <w:abstractNumId w:val="31"/>
  </w:num>
  <w:num w:numId="7">
    <w:abstractNumId w:val="23"/>
  </w:num>
  <w:num w:numId="8">
    <w:abstractNumId w:val="13"/>
  </w:num>
  <w:num w:numId="9">
    <w:abstractNumId w:val="28"/>
  </w:num>
  <w:num w:numId="10">
    <w:abstractNumId w:val="16"/>
  </w:num>
  <w:num w:numId="11">
    <w:abstractNumId w:val="12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27"/>
  </w:num>
  <w:num w:numId="16">
    <w:abstractNumId w:val="32"/>
  </w:num>
  <w:num w:numId="17">
    <w:abstractNumId w:val="29"/>
  </w:num>
  <w:num w:numId="18">
    <w:abstractNumId w:val="33"/>
  </w:num>
  <w:num w:numId="19">
    <w:abstractNumId w:val="9"/>
  </w:num>
  <w:num w:numId="20">
    <w:abstractNumId w:val="6"/>
  </w:num>
  <w:num w:numId="21">
    <w:abstractNumId w:val="11"/>
  </w:num>
  <w:num w:numId="22">
    <w:abstractNumId w:val="30"/>
  </w:num>
  <w:num w:numId="23">
    <w:abstractNumId w:val="19"/>
  </w:num>
  <w:num w:numId="24">
    <w:abstractNumId w:val="4"/>
  </w:num>
  <w:num w:numId="25">
    <w:abstractNumId w:val="15"/>
  </w:num>
  <w:num w:numId="26">
    <w:abstractNumId w:val="7"/>
  </w:num>
  <w:num w:numId="27">
    <w:abstractNumId w:val="5"/>
  </w:num>
  <w:num w:numId="28">
    <w:abstractNumId w:val="2"/>
  </w:num>
  <w:num w:numId="29">
    <w:abstractNumId w:val="21"/>
  </w:num>
  <w:num w:numId="30">
    <w:abstractNumId w:val="3"/>
  </w:num>
  <w:num w:numId="31">
    <w:abstractNumId w:val="10"/>
  </w:num>
  <w:num w:numId="32">
    <w:abstractNumId w:val="22"/>
  </w:num>
  <w:num w:numId="33">
    <w:abstractNumId w:val="8"/>
  </w:num>
  <w:num w:numId="3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1FE0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0D73"/>
    <w:rsid w:val="006528CC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4687"/>
    <w:rsid w:val="006C5CE0"/>
    <w:rsid w:val="006C5D7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3C3F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5EEF"/>
    <w:rsid w:val="00997CD8"/>
    <w:rsid w:val="009A03B4"/>
    <w:rsid w:val="009A3EF8"/>
    <w:rsid w:val="009A67AA"/>
    <w:rsid w:val="009A7C22"/>
    <w:rsid w:val="009B0DAA"/>
    <w:rsid w:val="009C0CBE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87C1A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A6C45"/>
    <w:rsid w:val="00FB03EF"/>
    <w:rsid w:val="00FB22DF"/>
    <w:rsid w:val="00FB4CFE"/>
    <w:rsid w:val="00FB59DE"/>
    <w:rsid w:val="00FB6214"/>
    <w:rsid w:val="00FC1458"/>
    <w:rsid w:val="00FC5499"/>
    <w:rsid w:val="00FC5780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7345-3E2C-475C-BDA8-5AB21B77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6229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2</cp:revision>
  <cp:lastPrinted>2019-11-11T16:18:00Z</cp:lastPrinted>
  <dcterms:created xsi:type="dcterms:W3CDTF">2025-03-06T08:04:00Z</dcterms:created>
  <dcterms:modified xsi:type="dcterms:W3CDTF">2025-03-06T08:04:00Z</dcterms:modified>
</cp:coreProperties>
</file>